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9711" w14:textId="4E85071B" w:rsidR="0023162C" w:rsidRPr="007E21C5" w:rsidRDefault="0023162C" w:rsidP="59BC8416">
      <w:pPr>
        <w:keepNext/>
        <w:keepLines/>
        <w:spacing w:before="240" w:after="0"/>
        <w:outlineLvl w:val="0"/>
        <w:rPr>
          <w:rFonts w:ascii="Fabrik" w:eastAsiaTheme="majorEastAsia" w:hAnsi="Fabrik" w:cstheme="majorBidi"/>
          <w:b/>
          <w:bCs/>
          <w:sz w:val="20"/>
          <w:szCs w:val="20"/>
          <w:lang w:val="en-US"/>
        </w:rPr>
      </w:pPr>
      <w:r w:rsidRPr="59BC8416">
        <w:rPr>
          <w:rFonts w:ascii="Fabrik" w:eastAsiaTheme="majorEastAsia" w:hAnsi="Fabrik" w:cstheme="majorBidi"/>
          <w:b/>
          <w:bCs/>
          <w:sz w:val="32"/>
          <w:szCs w:val="32"/>
          <w:lang w:val="en-US"/>
        </w:rPr>
        <w:t xml:space="preserve">VERSIONSUPPDATERING </w:t>
      </w:r>
      <w:r w:rsidR="7BE2931E" w:rsidRPr="59BC8416">
        <w:rPr>
          <w:rFonts w:ascii="Fabrik" w:eastAsiaTheme="majorEastAsia" w:hAnsi="Fabrik" w:cstheme="majorBidi"/>
          <w:b/>
          <w:bCs/>
          <w:sz w:val="32"/>
          <w:szCs w:val="32"/>
          <w:lang w:val="en-US"/>
        </w:rPr>
        <w:t>8</w:t>
      </w:r>
      <w:r w:rsidR="00024593">
        <w:rPr>
          <w:rFonts w:ascii="Fabrik" w:eastAsiaTheme="majorEastAsia" w:hAnsi="Fabrik" w:cstheme="majorBidi"/>
          <w:b/>
          <w:bCs/>
          <w:sz w:val="32"/>
          <w:szCs w:val="32"/>
          <w:lang w:val="en-US"/>
        </w:rPr>
        <w:t>7</w:t>
      </w:r>
      <w:r w:rsidRPr="59BC8416">
        <w:rPr>
          <w:rFonts w:ascii="Fabrik" w:eastAsiaTheme="majorEastAsia" w:hAnsi="Fabrik" w:cstheme="majorBidi"/>
          <w:b/>
          <w:bCs/>
          <w:sz w:val="32"/>
          <w:szCs w:val="32"/>
          <w:lang w:val="en-US"/>
        </w:rPr>
        <w:t>.0 AV PROCOUNTOR</w:t>
      </w:r>
      <w:r w:rsidRPr="00024593">
        <w:rPr>
          <w:lang w:val="en-US"/>
        </w:rPr>
        <w:br/>
      </w:r>
      <w:r w:rsidR="007B2DBD" w:rsidRPr="59BC8416">
        <w:rPr>
          <w:rFonts w:ascii="Fabrik" w:eastAsiaTheme="majorEastAsia" w:hAnsi="Fabrik" w:cstheme="majorBidi"/>
          <w:b/>
          <w:bCs/>
          <w:sz w:val="20"/>
          <w:szCs w:val="20"/>
          <w:lang w:val="en-US"/>
        </w:rPr>
        <w:t>(in English further down)</w:t>
      </w:r>
    </w:p>
    <w:p w14:paraId="2D42F95D" w14:textId="77777777" w:rsidR="00024593" w:rsidRPr="00024593" w:rsidRDefault="00024593" w:rsidP="00024593">
      <w:pPr>
        <w:rPr>
          <w:lang w:val="en-US"/>
        </w:rPr>
      </w:pPr>
    </w:p>
    <w:p w14:paraId="7D65328F" w14:textId="77777777" w:rsidR="00024593" w:rsidRPr="00E51419" w:rsidRDefault="00024593" w:rsidP="00024593">
      <w:pPr>
        <w:spacing w:after="0"/>
        <w:rPr>
          <w:rStyle w:val="Heading2Char"/>
          <w:rFonts w:cstheme="minorHAnsi"/>
        </w:rPr>
      </w:pPr>
      <w:r w:rsidRPr="00E51419">
        <w:rPr>
          <w:rStyle w:val="Heading2Char"/>
          <w:rFonts w:cstheme="minorHAnsi"/>
        </w:rPr>
        <w:t xml:space="preserve">Tydligare information gällande det nya, permanenta, serienumret vid stängning av räkenskapsår </w:t>
      </w:r>
    </w:p>
    <w:p w14:paraId="2E51869F" w14:textId="77777777" w:rsidR="00024593" w:rsidRPr="00E51419" w:rsidRDefault="00024593" w:rsidP="00024593">
      <w:pPr>
        <w:pStyle w:val="Heading2"/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</w:pP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Användare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med </w:t>
      </w:r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eastAsia="en-SE"/>
        </w:rPr>
        <w:t>rätt behörighet kan</w:t>
      </w:r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</w:t>
      </w:r>
      <w:r w:rsidRPr="008745F3">
        <w:rPr>
          <w:rFonts w:asciiTheme="minorHAnsi" w:eastAsia="Times New Roman" w:hAnsiTheme="minorHAnsi" w:cstheme="minorHAnsi"/>
          <w:color w:val="auto"/>
          <w:sz w:val="22"/>
          <w:szCs w:val="22"/>
          <w:lang w:eastAsia="en-SE"/>
        </w:rPr>
        <w:t>s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en-SE"/>
        </w:rPr>
        <w:t>tänga</w:t>
      </w:r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ett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räkenskapsår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</w:t>
      </w:r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eastAsia="en-SE"/>
        </w:rPr>
        <w:t>via</w:t>
      </w:r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</w:t>
      </w:r>
      <w:r w:rsidRPr="00E5141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SE"/>
        </w:rPr>
        <w:t>Administration</w:t>
      </w:r>
      <w:r w:rsidRPr="00E5141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SE" w:eastAsia="en-SE"/>
        </w:rPr>
        <w:t xml:space="preserve"> &gt; </w:t>
      </w:r>
      <w:r w:rsidRPr="00E5141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SE"/>
        </w:rPr>
        <w:t>Uppgifter om bokföringen</w:t>
      </w:r>
      <w:r w:rsidRPr="00E5141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SE" w:eastAsia="en-SE"/>
        </w:rPr>
        <w:t xml:space="preserve"> &gt; </w:t>
      </w:r>
      <w:proofErr w:type="spellStart"/>
      <w:r w:rsidRPr="00E5141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SE" w:eastAsia="en-SE"/>
        </w:rPr>
        <w:t>Räkenskapsår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.</w:t>
      </w:r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eastAsia="en-SE"/>
        </w:rPr>
        <w:t xml:space="preserve"> I och med det nya, och permanenta, serienumret har nya informativa meddelanden lagts till för att förtydliga vad som sker i och med att räkenskapsåret stängs.</w:t>
      </w:r>
    </w:p>
    <w:p w14:paraId="08A6402E" w14:textId="77777777" w:rsidR="00024593" w:rsidRPr="00E51419" w:rsidRDefault="00024593" w:rsidP="00024593">
      <w:pPr>
        <w:pStyle w:val="Heading2"/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</w:pPr>
    </w:p>
    <w:p w14:paraId="6CF8E3F3" w14:textId="77777777" w:rsidR="00024593" w:rsidRPr="00E51419" w:rsidRDefault="00024593" w:rsidP="00024593">
      <w:pPr>
        <w:pStyle w:val="Heading2"/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</w:pP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Första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gången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ett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räkenskapsår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</w:t>
      </w:r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eastAsia="en-SE"/>
        </w:rPr>
        <w:t>stängs</w:t>
      </w:r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informeras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användaren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om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vilka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begränsningar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serienumren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för med sig. Om det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finns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</w:t>
      </w:r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eastAsia="en-SE"/>
        </w:rPr>
        <w:t>verifikationer</w:t>
      </w:r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</w:t>
      </w:r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eastAsia="en-SE"/>
        </w:rPr>
        <w:t xml:space="preserve">som inte klassas som affärstransaktioner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är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dessa nu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tillgängliga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via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en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snabblänk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till </w:t>
      </w:r>
      <w:r w:rsidRPr="004E6041">
        <w:rPr>
          <w:rFonts w:asciiTheme="minorHAnsi" w:eastAsia="Times New Roman" w:hAnsiTheme="minorHAnsi" w:cstheme="minorHAnsi"/>
          <w:color w:val="auto"/>
          <w:sz w:val="22"/>
          <w:szCs w:val="22"/>
          <w:lang w:eastAsia="en-SE"/>
        </w:rPr>
        <w:t>S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en-SE"/>
        </w:rPr>
        <w:t>ökning av verifikat</w:t>
      </w:r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. Detta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möjliggör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en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enklare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granskning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och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eastAsia="en-SE"/>
        </w:rPr>
        <w:t>, vid behov, korrigering</w:t>
      </w:r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.</w:t>
      </w:r>
    </w:p>
    <w:p w14:paraId="234DC6CF" w14:textId="77777777" w:rsidR="00024593" w:rsidRPr="00E51419" w:rsidRDefault="00024593" w:rsidP="00024593">
      <w:pPr>
        <w:pStyle w:val="Heading2"/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</w:pPr>
    </w:p>
    <w:p w14:paraId="79D0AB78" w14:textId="77777777" w:rsidR="00024593" w:rsidRPr="00E51419" w:rsidRDefault="00024593" w:rsidP="00024593">
      <w:pPr>
        <w:pStyle w:val="Heading2"/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</w:pPr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Om</w:t>
      </w:r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eastAsia="en-SE"/>
        </w:rPr>
        <w:t xml:space="preserve"> ett stängt räkenskapsår</w:t>
      </w:r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öppnas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eastAsia="en-SE"/>
        </w:rPr>
        <w:t xml:space="preserve"> och sedan stängs ännu en gång</w:t>
      </w:r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,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en-SE"/>
        </w:rPr>
        <w:t>optimeras</w:t>
      </w:r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meddelandet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</w:t>
      </w:r>
      <w:r w:rsidRPr="006C4658">
        <w:rPr>
          <w:rFonts w:asciiTheme="minorHAnsi" w:eastAsia="Times New Roman" w:hAnsiTheme="minorHAnsi" w:cstheme="minorHAnsi"/>
          <w:color w:val="auto"/>
          <w:sz w:val="22"/>
          <w:szCs w:val="22"/>
          <w:lang w:eastAsia="en-SE"/>
        </w:rPr>
        <w:t>fö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en-SE"/>
        </w:rPr>
        <w:t>r olika situationer</w:t>
      </w:r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.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Skulle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det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finnas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behov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av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rättelse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av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icke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-</w:t>
      </w:r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eastAsia="en-SE"/>
        </w:rPr>
        <w:t>affärstransaktioner</w:t>
      </w:r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kan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användaren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hitta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och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granska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dem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genom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en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</w:t>
      </w:r>
      <w:proofErr w:type="spellStart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snabblänk</w:t>
      </w:r>
      <w:proofErr w:type="spellEnd"/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 xml:space="preserve"> till </w:t>
      </w:r>
      <w:r w:rsidRPr="00D5632D">
        <w:rPr>
          <w:rFonts w:asciiTheme="minorHAnsi" w:eastAsia="Times New Roman" w:hAnsiTheme="minorHAnsi" w:cstheme="minorHAnsi"/>
          <w:color w:val="auto"/>
          <w:sz w:val="22"/>
          <w:szCs w:val="22"/>
          <w:lang w:eastAsia="en-SE"/>
        </w:rPr>
        <w:t>Sö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en-SE"/>
        </w:rPr>
        <w:t>kning av verifikat</w:t>
      </w:r>
      <w:r w:rsidRPr="00E51419"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  <w:t>.</w:t>
      </w:r>
    </w:p>
    <w:p w14:paraId="554F043E" w14:textId="77777777" w:rsidR="00024593" w:rsidRPr="00E51419" w:rsidRDefault="00024593" w:rsidP="00024593">
      <w:pPr>
        <w:pStyle w:val="Heading2"/>
        <w:rPr>
          <w:rFonts w:asciiTheme="minorHAnsi" w:eastAsia="Times New Roman" w:hAnsiTheme="minorHAnsi" w:cstheme="minorHAnsi"/>
          <w:color w:val="auto"/>
          <w:sz w:val="22"/>
          <w:szCs w:val="22"/>
          <w:lang w:val="en-SE" w:eastAsia="en-SE"/>
        </w:rPr>
      </w:pPr>
    </w:p>
    <w:p w14:paraId="53629CDB" w14:textId="77777777" w:rsidR="00024593" w:rsidRPr="00E51419" w:rsidRDefault="00024593" w:rsidP="00024593">
      <w:pPr>
        <w:pStyle w:val="Heading2"/>
        <w:rPr>
          <w:rFonts w:asciiTheme="minorHAnsi" w:hAnsiTheme="minorHAnsi" w:cstheme="minorHAnsi"/>
          <w:shd w:val="clear" w:color="auto" w:fill="FFFFFF"/>
        </w:rPr>
      </w:pPr>
      <w:r w:rsidRPr="00E51419">
        <w:rPr>
          <w:rFonts w:asciiTheme="minorHAnsi" w:hAnsiTheme="minorHAnsi" w:cstheme="minorHAnsi"/>
          <w:shd w:val="clear" w:color="auto" w:fill="FFFFFF"/>
        </w:rPr>
        <w:t>Procountor</w:t>
      </w:r>
      <w:r>
        <w:rPr>
          <w:rFonts w:asciiTheme="minorHAnsi" w:hAnsiTheme="minorHAnsi" w:cstheme="minorHAnsi"/>
          <w:shd w:val="clear" w:color="auto" w:fill="FFFFFF"/>
        </w:rPr>
        <w:t xml:space="preserve"> Store-</w:t>
      </w:r>
      <w:proofErr w:type="spellStart"/>
      <w:r>
        <w:rPr>
          <w:rFonts w:asciiTheme="minorHAnsi" w:hAnsiTheme="minorHAnsi" w:cstheme="minorHAnsi"/>
          <w:shd w:val="clear" w:color="auto" w:fill="FFFFFF"/>
        </w:rPr>
        <w:t>widget</w:t>
      </w:r>
      <w:proofErr w:type="spellEnd"/>
    </w:p>
    <w:p w14:paraId="092871B3" w14:textId="77777777" w:rsidR="00024593" w:rsidRPr="00E51419" w:rsidRDefault="00024593" w:rsidP="00024593">
      <w:pPr>
        <w:rPr>
          <w:rFonts w:cstheme="minorHAnsi"/>
          <w:shd w:val="clear" w:color="auto" w:fill="FFFFFF"/>
        </w:rPr>
      </w:pPr>
      <w:r w:rsidRPr="00E51419">
        <w:rPr>
          <w:rFonts w:cstheme="minorHAnsi"/>
          <w:shd w:val="clear" w:color="auto" w:fill="FFFFFF"/>
        </w:rPr>
        <w:t xml:space="preserve">På </w:t>
      </w:r>
      <w:proofErr w:type="spellStart"/>
      <w:r w:rsidRPr="00E51419">
        <w:rPr>
          <w:rFonts w:cstheme="minorHAnsi"/>
          <w:shd w:val="clear" w:color="auto" w:fill="FFFFFF"/>
        </w:rPr>
        <w:t>Procountors</w:t>
      </w:r>
      <w:proofErr w:type="spellEnd"/>
      <w:r w:rsidRPr="00E51419">
        <w:rPr>
          <w:rFonts w:cstheme="minorHAnsi"/>
          <w:shd w:val="clear" w:color="auto" w:fill="FFFFFF"/>
        </w:rPr>
        <w:t xml:space="preserve"> startsida visas nu en bild som har en länk direkt till Procountor</w:t>
      </w:r>
      <w:r>
        <w:rPr>
          <w:rFonts w:cstheme="minorHAnsi"/>
          <w:shd w:val="clear" w:color="auto" w:fill="FFFFFF"/>
        </w:rPr>
        <w:t xml:space="preserve"> Store</w:t>
      </w:r>
      <w:r w:rsidRPr="00E51419">
        <w:rPr>
          <w:rFonts w:cstheme="minorHAnsi"/>
          <w:shd w:val="clear" w:color="auto" w:fill="FFFFFF"/>
        </w:rPr>
        <w:t xml:space="preserve">. Där kan du hitta all kompatibel mjukvara, integrationer och ytterligare funktioner, som du kan använda för att stärka och </w:t>
      </w:r>
      <w:proofErr w:type="spellStart"/>
      <w:r w:rsidRPr="00E51419">
        <w:rPr>
          <w:rFonts w:cstheme="minorHAnsi"/>
          <w:shd w:val="clear" w:color="auto" w:fill="FFFFFF"/>
        </w:rPr>
        <w:t>boosta</w:t>
      </w:r>
      <w:proofErr w:type="spellEnd"/>
      <w:r w:rsidRPr="00E51419">
        <w:rPr>
          <w:rFonts w:cstheme="minorHAnsi"/>
          <w:shd w:val="clear" w:color="auto" w:fill="FFFFFF"/>
        </w:rPr>
        <w:t xml:space="preserve"> din verksamhet.</w:t>
      </w:r>
    </w:p>
    <w:p w14:paraId="123C9149" w14:textId="2A661FB1" w:rsidR="00024593" w:rsidRPr="00A27E39" w:rsidRDefault="00024593" w:rsidP="00024593">
      <w:pPr>
        <w:rPr>
          <w:rFonts w:cstheme="minorHAnsi"/>
          <w:shd w:val="clear" w:color="auto" w:fill="FFFFFF"/>
        </w:rPr>
      </w:pPr>
      <w:r>
        <w:rPr>
          <w:noProof/>
          <w14:ligatures w14:val="none"/>
        </w:rPr>
        <w:drawing>
          <wp:inline distT="0" distB="0" distL="0" distR="0" wp14:anchorId="34ACA995" wp14:editId="5EF297C3">
            <wp:extent cx="2869373" cy="583882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0183"/>
                    <a:stretch/>
                  </pic:blipFill>
                  <pic:spPr bwMode="auto">
                    <a:xfrm>
                      <a:off x="0" y="0"/>
                      <a:ext cx="2905581" cy="59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CC0E02" w14:textId="16618A0A" w:rsidR="59BC8416" w:rsidRDefault="59BC8416" w:rsidP="59BC8416">
      <w:pPr>
        <w:keepNext/>
        <w:keepLines/>
        <w:spacing w:before="240" w:after="0"/>
        <w:outlineLvl w:val="0"/>
        <w:rPr>
          <w:rFonts w:ascii="Fabrik" w:eastAsiaTheme="majorEastAsia" w:hAnsi="Fabrik" w:cstheme="majorBidi"/>
          <w:b/>
          <w:bCs/>
          <w:sz w:val="20"/>
          <w:szCs w:val="20"/>
          <w:lang w:val="en-US"/>
        </w:rPr>
      </w:pPr>
    </w:p>
    <w:p w14:paraId="42DE861B" w14:textId="7CD120F0" w:rsidR="59BC8416" w:rsidRPr="00024593" w:rsidRDefault="59BC8416" w:rsidP="59BC8416">
      <w:pPr>
        <w:keepNext/>
        <w:keepLines/>
        <w:spacing w:before="240" w:after="0"/>
        <w:outlineLvl w:val="0"/>
        <w:rPr>
          <w:rFonts w:ascii="Fabrik" w:eastAsiaTheme="majorEastAsia" w:hAnsi="Fabrik" w:cstheme="majorBidi"/>
          <w:color w:val="2F5496" w:themeColor="accent1" w:themeShade="BF"/>
          <w:sz w:val="32"/>
          <w:szCs w:val="32"/>
        </w:rPr>
      </w:pPr>
    </w:p>
    <w:p w14:paraId="69E25F1B" w14:textId="0FAD5243" w:rsidR="00360900" w:rsidRPr="00FB78FF" w:rsidRDefault="00000000" w:rsidP="00FB78FF">
      <w:pPr>
        <w:ind w:left="-284" w:right="-284"/>
        <w:rPr>
          <w:rFonts w:ascii="Fabrik" w:hAnsi="Fabrik"/>
          <w:lang w:val="en-US"/>
        </w:rPr>
      </w:pPr>
      <w:r>
        <w:rPr>
          <w:rFonts w:ascii="Fabrik" w:hAnsi="Fabrik"/>
          <w:lang w:val="en-US"/>
        </w:rPr>
        <w:pict w14:anchorId="1A9ADC54">
          <v:rect id="_x0000_i1025" style="width:453.6pt;height:1.5pt;mso-position-horizontal:absolute" o:hralign="center" o:hrstd="t" o:hrnoshade="t" o:hr="t" fillcolor="#dcd1f4" stroked="f"/>
        </w:pict>
      </w:r>
    </w:p>
    <w:p w14:paraId="470E39F5" w14:textId="1C6D1EE5" w:rsidR="007B2DBD" w:rsidRPr="007E21C5" w:rsidRDefault="007B2DBD" w:rsidP="59BC8416">
      <w:pPr>
        <w:keepNext/>
        <w:keepLines/>
        <w:spacing w:before="240" w:after="0"/>
        <w:outlineLvl w:val="0"/>
        <w:rPr>
          <w:rFonts w:ascii="Fabrik" w:eastAsiaTheme="majorEastAsia" w:hAnsi="Fabrik" w:cstheme="majorBidi"/>
          <w:b/>
          <w:bCs/>
          <w:sz w:val="32"/>
          <w:szCs w:val="32"/>
          <w:lang w:val="en-US"/>
        </w:rPr>
      </w:pPr>
      <w:r w:rsidRPr="59BC8416">
        <w:rPr>
          <w:rFonts w:ascii="Fabrik" w:eastAsiaTheme="majorEastAsia" w:hAnsi="Fabrik" w:cstheme="majorBidi"/>
          <w:b/>
          <w:bCs/>
          <w:sz w:val="32"/>
          <w:szCs w:val="32"/>
          <w:lang w:val="en-US"/>
        </w:rPr>
        <w:t xml:space="preserve">PROCOUNTOR VERSIONS RELEASE </w:t>
      </w:r>
      <w:r w:rsidR="50EF0D01" w:rsidRPr="59BC8416">
        <w:rPr>
          <w:rFonts w:ascii="Fabrik" w:eastAsiaTheme="majorEastAsia" w:hAnsi="Fabrik" w:cstheme="majorBidi"/>
          <w:b/>
          <w:bCs/>
          <w:sz w:val="32"/>
          <w:szCs w:val="32"/>
          <w:lang w:val="en-US"/>
        </w:rPr>
        <w:t>8</w:t>
      </w:r>
      <w:r w:rsidR="00024593">
        <w:rPr>
          <w:rFonts w:ascii="Fabrik" w:eastAsiaTheme="majorEastAsia" w:hAnsi="Fabrik" w:cstheme="majorBidi"/>
          <w:b/>
          <w:bCs/>
          <w:sz w:val="32"/>
          <w:szCs w:val="32"/>
          <w:lang w:val="en-US"/>
        </w:rPr>
        <w:t>7</w:t>
      </w:r>
      <w:r w:rsidRPr="59BC8416">
        <w:rPr>
          <w:rFonts w:ascii="Fabrik" w:eastAsiaTheme="majorEastAsia" w:hAnsi="Fabrik" w:cstheme="majorBidi"/>
          <w:b/>
          <w:bCs/>
          <w:sz w:val="32"/>
          <w:szCs w:val="32"/>
          <w:lang w:val="en-US"/>
        </w:rPr>
        <w:t xml:space="preserve">.0 </w:t>
      </w:r>
    </w:p>
    <w:p w14:paraId="3D4B7E41" w14:textId="77777777" w:rsidR="00024593" w:rsidRDefault="00024593" w:rsidP="00024593">
      <w:pPr>
        <w:rPr>
          <w:rFonts w:cstheme="minorHAnsi"/>
          <w:shd w:val="clear" w:color="auto" w:fill="FFFFFF"/>
        </w:rPr>
      </w:pPr>
    </w:p>
    <w:p w14:paraId="14374AE0" w14:textId="77777777" w:rsidR="00024593" w:rsidRPr="00976C31" w:rsidRDefault="00024593" w:rsidP="00024593">
      <w:pPr>
        <w:spacing w:after="0"/>
        <w:rPr>
          <w:rStyle w:val="Heading2Char"/>
          <w:rFonts w:cstheme="minorHAnsi"/>
          <w:lang w:val="en-US"/>
        </w:rPr>
      </w:pPr>
      <w:r w:rsidRPr="00976C31">
        <w:rPr>
          <w:rStyle w:val="Heading2Char"/>
          <w:rFonts w:cstheme="minorHAnsi"/>
          <w:lang w:val="en-US"/>
        </w:rPr>
        <w:t xml:space="preserve">Improved information regarding the new, permanent, serial number when closing the financial </w:t>
      </w:r>
      <w:proofErr w:type="gramStart"/>
      <w:r w:rsidRPr="00976C31">
        <w:rPr>
          <w:rStyle w:val="Heading2Char"/>
          <w:rFonts w:cstheme="minorHAnsi"/>
          <w:lang w:val="en-US"/>
        </w:rPr>
        <w:t>year</w:t>
      </w:r>
      <w:proofErr w:type="gramEnd"/>
    </w:p>
    <w:p w14:paraId="28401CE3" w14:textId="77777777" w:rsidR="00024593" w:rsidRPr="00976C31" w:rsidRDefault="00024593" w:rsidP="00024593">
      <w:pPr>
        <w:spacing w:after="0"/>
        <w:rPr>
          <w:rFonts w:eastAsia="Times New Roman" w:cstheme="minorHAnsi"/>
          <w:kern w:val="0"/>
          <w:lang w:val="en-SE" w:eastAsia="en-SE"/>
          <w14:ligatures w14:val="none"/>
        </w:rPr>
      </w:pPr>
      <w:r w:rsidRPr="00976C31">
        <w:rPr>
          <w:rFonts w:eastAsia="Times New Roman" w:cstheme="minorHAnsi"/>
          <w:kern w:val="0"/>
          <w:lang w:val="en-SE" w:eastAsia="en-SE"/>
          <w14:ligatures w14:val="none"/>
        </w:rPr>
        <w:t xml:space="preserve">User with sufficient user rights can close a financial year when navigating to </w:t>
      </w:r>
      <w:r w:rsidRPr="00976C31">
        <w:rPr>
          <w:rFonts w:eastAsia="Times New Roman" w:cstheme="minorHAnsi"/>
          <w:b/>
          <w:bCs/>
          <w:kern w:val="0"/>
          <w:lang w:val="en-SE" w:eastAsia="en-SE"/>
          <w14:ligatures w14:val="none"/>
        </w:rPr>
        <w:t>Management &gt; Accounting info &gt; Financial years</w:t>
      </w:r>
      <w:r w:rsidRPr="00976C31">
        <w:rPr>
          <w:rFonts w:eastAsia="Times New Roman" w:cstheme="minorHAnsi"/>
          <w:kern w:val="0"/>
          <w:lang w:val="en-SE" w:eastAsia="en-SE"/>
          <w14:ligatures w14:val="none"/>
        </w:rPr>
        <w:t>.</w:t>
      </w:r>
      <w:r>
        <w:rPr>
          <w:rFonts w:eastAsia="Times New Roman" w:cstheme="minorHAnsi"/>
          <w:kern w:val="0"/>
          <w:lang w:val="en-US" w:eastAsia="en-SE"/>
          <w14:ligatures w14:val="none"/>
        </w:rPr>
        <w:t xml:space="preserve"> </w:t>
      </w:r>
      <w:r w:rsidRPr="004106C0">
        <w:rPr>
          <w:rFonts w:eastAsia="Times New Roman" w:cstheme="minorHAnsi"/>
          <w:kern w:val="0"/>
          <w:lang w:val="en-SE" w:eastAsia="en-SE"/>
          <w14:ligatures w14:val="none"/>
        </w:rPr>
        <w:t>With the new, and permanent, serial number, new informational messages have been added to clarify what happens when the financial year is closed.</w:t>
      </w:r>
      <w:r w:rsidRPr="00976C31">
        <w:rPr>
          <w:rFonts w:eastAsia="Times New Roman" w:cstheme="minorHAnsi"/>
          <w:kern w:val="0"/>
          <w:lang w:val="en-SE" w:eastAsia="en-SE"/>
          <w14:ligatures w14:val="none"/>
        </w:rPr>
        <w:br/>
      </w:r>
      <w:r w:rsidRPr="00976C31">
        <w:rPr>
          <w:rFonts w:eastAsia="Times New Roman" w:cstheme="minorHAnsi"/>
          <w:kern w:val="0"/>
          <w:lang w:val="en-SE" w:eastAsia="en-SE"/>
          <w14:ligatures w14:val="none"/>
        </w:rPr>
        <w:br/>
        <w:t xml:space="preserve">For the first time a financial year is closed, the user is informed of what restrictions the serial numbers bring with them. If there are </w:t>
      </w:r>
      <w:r>
        <w:rPr>
          <w:rFonts w:eastAsia="Times New Roman" w:cstheme="minorHAnsi"/>
          <w:kern w:val="0"/>
          <w:lang w:val="en-US" w:eastAsia="en-SE"/>
          <w14:ligatures w14:val="none"/>
        </w:rPr>
        <w:t>vouchers that does not classify as business transactions</w:t>
      </w:r>
      <w:r w:rsidRPr="00976C31">
        <w:rPr>
          <w:rFonts w:eastAsia="Times New Roman" w:cstheme="minorHAnsi"/>
          <w:kern w:val="0"/>
          <w:lang w:val="en-SE" w:eastAsia="en-SE"/>
          <w14:ligatures w14:val="none"/>
        </w:rPr>
        <w:t>, these are now accessible through a quick link to the Receipt search. This enables an easier review and</w:t>
      </w:r>
      <w:r>
        <w:rPr>
          <w:rFonts w:eastAsia="Times New Roman" w:cstheme="minorHAnsi"/>
          <w:kern w:val="0"/>
          <w:lang w:val="en-US" w:eastAsia="en-SE"/>
          <w14:ligatures w14:val="none"/>
        </w:rPr>
        <w:t>, if needed,</w:t>
      </w:r>
      <w:r w:rsidRPr="00976C31">
        <w:rPr>
          <w:rFonts w:eastAsia="Times New Roman" w:cstheme="minorHAnsi"/>
          <w:kern w:val="0"/>
          <w:lang w:val="en-SE" w:eastAsia="en-SE"/>
          <w14:ligatures w14:val="none"/>
        </w:rPr>
        <w:t xml:space="preserve"> </w:t>
      </w:r>
      <w:r>
        <w:rPr>
          <w:rFonts w:eastAsia="Times New Roman" w:cstheme="minorHAnsi"/>
          <w:kern w:val="0"/>
          <w:lang w:val="en-US" w:eastAsia="en-SE"/>
          <w14:ligatures w14:val="none"/>
        </w:rPr>
        <w:t>correction</w:t>
      </w:r>
      <w:r w:rsidRPr="00976C31">
        <w:rPr>
          <w:rFonts w:eastAsia="Times New Roman" w:cstheme="minorHAnsi"/>
          <w:kern w:val="0"/>
          <w:lang w:val="en-SE" w:eastAsia="en-SE"/>
          <w14:ligatures w14:val="none"/>
        </w:rPr>
        <w:t>.</w:t>
      </w:r>
      <w:r w:rsidRPr="00976C31">
        <w:rPr>
          <w:rFonts w:eastAsia="Times New Roman" w:cstheme="minorHAnsi"/>
          <w:kern w:val="0"/>
          <w:lang w:val="en-SE" w:eastAsia="en-SE"/>
          <w14:ligatures w14:val="none"/>
        </w:rPr>
        <w:br/>
      </w:r>
      <w:r w:rsidRPr="00976C31">
        <w:rPr>
          <w:rFonts w:eastAsia="Times New Roman" w:cstheme="minorHAnsi"/>
          <w:kern w:val="0"/>
          <w:lang w:val="en-SE" w:eastAsia="en-SE"/>
          <w14:ligatures w14:val="none"/>
        </w:rPr>
        <w:br/>
        <w:t xml:space="preserve">If </w:t>
      </w:r>
      <w:r>
        <w:rPr>
          <w:rFonts w:eastAsia="Times New Roman" w:cstheme="minorHAnsi"/>
          <w:kern w:val="0"/>
          <w:lang w:val="en-US" w:eastAsia="en-SE"/>
          <w14:ligatures w14:val="none"/>
        </w:rPr>
        <w:t xml:space="preserve">a closed </w:t>
      </w:r>
      <w:r w:rsidRPr="00976C31">
        <w:rPr>
          <w:rFonts w:eastAsia="Times New Roman" w:cstheme="minorHAnsi"/>
          <w:kern w:val="0"/>
          <w:lang w:val="en-SE" w:eastAsia="en-SE"/>
          <w14:ligatures w14:val="none"/>
        </w:rPr>
        <w:t xml:space="preserve">financial year will be re-opened and closed again, the message to the user is optimised for different situations. Would there be a need for correction of non-business </w:t>
      </w:r>
      <w:r>
        <w:rPr>
          <w:rFonts w:eastAsia="Times New Roman" w:cstheme="minorHAnsi"/>
          <w:kern w:val="0"/>
          <w:lang w:val="en-US" w:eastAsia="en-SE"/>
          <w14:ligatures w14:val="none"/>
        </w:rPr>
        <w:t>vouchers</w:t>
      </w:r>
      <w:r w:rsidRPr="00976C31">
        <w:rPr>
          <w:rFonts w:eastAsia="Times New Roman" w:cstheme="minorHAnsi"/>
          <w:kern w:val="0"/>
          <w:lang w:val="en-SE" w:eastAsia="en-SE"/>
          <w14:ligatures w14:val="none"/>
        </w:rPr>
        <w:t>, the user can find and review them through a quick link to the Receipt search.</w:t>
      </w:r>
    </w:p>
    <w:p w14:paraId="3EA0FC11" w14:textId="77777777" w:rsidR="00024593" w:rsidRPr="00976C31" w:rsidRDefault="00024593" w:rsidP="00024593">
      <w:pPr>
        <w:spacing w:after="0"/>
        <w:rPr>
          <w:rFonts w:cstheme="minorHAnsi"/>
          <w:shd w:val="clear" w:color="auto" w:fill="FFFFFF"/>
          <w:lang w:val="en-US"/>
        </w:rPr>
      </w:pPr>
    </w:p>
    <w:p w14:paraId="40F2FC94" w14:textId="77777777" w:rsidR="00024593" w:rsidRPr="00976C31" w:rsidRDefault="00024593" w:rsidP="00024593">
      <w:pPr>
        <w:pStyle w:val="Heading2"/>
        <w:rPr>
          <w:rFonts w:asciiTheme="minorHAnsi" w:hAnsiTheme="minorHAnsi" w:cstheme="minorHAnsi"/>
          <w:shd w:val="clear" w:color="auto" w:fill="FFFFFF"/>
          <w:lang w:val="en-US"/>
        </w:rPr>
      </w:pPr>
      <w:r w:rsidRPr="00976C31">
        <w:rPr>
          <w:rFonts w:asciiTheme="minorHAnsi" w:hAnsiTheme="minorHAnsi" w:cstheme="minorHAnsi"/>
          <w:shd w:val="clear" w:color="auto" w:fill="FFFFFF"/>
          <w:lang w:val="en-US"/>
        </w:rPr>
        <w:t>Procountor Store widget</w:t>
      </w:r>
    </w:p>
    <w:p w14:paraId="44D0A2E4" w14:textId="77777777" w:rsidR="00024593" w:rsidRPr="00976C31" w:rsidRDefault="00024593" w:rsidP="00024593">
      <w:pPr>
        <w:rPr>
          <w:rFonts w:cstheme="minorHAnsi"/>
          <w:shd w:val="clear" w:color="auto" w:fill="FFFFFF"/>
          <w:lang w:val="en-US"/>
        </w:rPr>
      </w:pPr>
      <w:r w:rsidRPr="00350520">
        <w:rPr>
          <w:rFonts w:cstheme="minorHAnsi"/>
          <w:shd w:val="clear" w:color="auto" w:fill="FFFFFF"/>
          <w:lang w:val="en-US"/>
        </w:rPr>
        <w:t xml:space="preserve">An image is now displayed on </w:t>
      </w:r>
      <w:proofErr w:type="spellStart"/>
      <w:r w:rsidRPr="00350520">
        <w:rPr>
          <w:rFonts w:cstheme="minorHAnsi"/>
          <w:shd w:val="clear" w:color="auto" w:fill="FFFFFF"/>
          <w:lang w:val="en-US"/>
        </w:rPr>
        <w:t>Procountor's</w:t>
      </w:r>
      <w:proofErr w:type="spellEnd"/>
      <w:r w:rsidRPr="00350520">
        <w:rPr>
          <w:rFonts w:cstheme="minorHAnsi"/>
          <w:shd w:val="clear" w:color="auto" w:fill="FFFFFF"/>
          <w:lang w:val="en-US"/>
        </w:rPr>
        <w:t xml:space="preserve"> home page</w:t>
      </w:r>
      <w:r w:rsidRPr="00976C31">
        <w:rPr>
          <w:rFonts w:cstheme="minorHAnsi"/>
          <w:shd w:val="clear" w:color="auto" w:fill="FFFFFF"/>
          <w:lang w:val="en-US"/>
        </w:rPr>
        <w:t xml:space="preserve"> with a link to the Procountor Store. There you can find all compatible software, </w:t>
      </w:r>
      <w:proofErr w:type="gramStart"/>
      <w:r w:rsidRPr="00976C31">
        <w:rPr>
          <w:rFonts w:cstheme="minorHAnsi"/>
          <w:shd w:val="clear" w:color="auto" w:fill="FFFFFF"/>
          <w:lang w:val="en-US"/>
        </w:rPr>
        <w:t>integrations</w:t>
      </w:r>
      <w:proofErr w:type="gramEnd"/>
      <w:r w:rsidRPr="00976C31">
        <w:rPr>
          <w:rFonts w:cstheme="minorHAnsi"/>
          <w:shd w:val="clear" w:color="auto" w:fill="FFFFFF"/>
          <w:lang w:val="en-US"/>
        </w:rPr>
        <w:t xml:space="preserve"> and additional functionalities, which you can use to strengthen and boost your business.</w:t>
      </w:r>
    </w:p>
    <w:p w14:paraId="1305D89A" w14:textId="77777777" w:rsidR="00024593" w:rsidRPr="00287A40" w:rsidRDefault="00024593" w:rsidP="00024593">
      <w:pPr>
        <w:rPr>
          <w:rFonts w:cstheme="minorHAnsi"/>
          <w:shd w:val="clear" w:color="auto" w:fill="FFFFFF"/>
          <w:lang w:val="en-US"/>
        </w:rPr>
      </w:pPr>
      <w:r>
        <w:rPr>
          <w:noProof/>
          <w14:ligatures w14:val="none"/>
        </w:rPr>
        <w:drawing>
          <wp:inline distT="0" distB="0" distL="0" distR="0" wp14:anchorId="62534244" wp14:editId="2F221EFE">
            <wp:extent cx="2869373" cy="583882"/>
            <wp:effectExtent l="0" t="0" r="762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0183"/>
                    <a:stretch/>
                  </pic:blipFill>
                  <pic:spPr bwMode="auto">
                    <a:xfrm>
                      <a:off x="0" y="0"/>
                      <a:ext cx="2905581" cy="59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908C62" w14:textId="4F3CDDD4" w:rsidR="59BC8416" w:rsidRDefault="59BC8416" w:rsidP="00024593">
      <w:pPr>
        <w:rPr>
          <w:rFonts w:ascii="Fabrik" w:hAnsi="Fabrik"/>
          <w:lang w:val="en-US"/>
        </w:rPr>
      </w:pPr>
    </w:p>
    <w:sectPr w:rsidR="59BC8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abrik">
    <w:panose1 w:val="00000500000000000000"/>
    <w:charset w:val="00"/>
    <w:family w:val="modern"/>
    <w:notTrueType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1C0E"/>
    <w:multiLevelType w:val="hybridMultilevel"/>
    <w:tmpl w:val="E5661C04"/>
    <w:lvl w:ilvl="0" w:tplc="463A79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EEC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363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3C1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FC8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DE8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6C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29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CAA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62A38"/>
    <w:multiLevelType w:val="hybridMultilevel"/>
    <w:tmpl w:val="CB4A8D4A"/>
    <w:lvl w:ilvl="0" w:tplc="BBD67F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F8F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1EA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0D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00C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E07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68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6B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DCA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AA32E"/>
    <w:multiLevelType w:val="hybridMultilevel"/>
    <w:tmpl w:val="E5FCBB04"/>
    <w:lvl w:ilvl="0" w:tplc="191230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E346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464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0C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C2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00D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06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62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2C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15FED"/>
    <w:multiLevelType w:val="hybridMultilevel"/>
    <w:tmpl w:val="C07A7F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CA879"/>
    <w:multiLevelType w:val="hybridMultilevel"/>
    <w:tmpl w:val="96AA6278"/>
    <w:lvl w:ilvl="0" w:tplc="3080F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03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DAA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03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0B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2E3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29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2E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548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0EA40"/>
    <w:multiLevelType w:val="hybridMultilevel"/>
    <w:tmpl w:val="84D44666"/>
    <w:lvl w:ilvl="0" w:tplc="21EA85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D42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90D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AA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03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16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81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EA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CA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85E9A"/>
    <w:multiLevelType w:val="hybridMultilevel"/>
    <w:tmpl w:val="FA7AD3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F3C6C"/>
    <w:multiLevelType w:val="hybridMultilevel"/>
    <w:tmpl w:val="E39A15BA"/>
    <w:lvl w:ilvl="0" w:tplc="F2F8B8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A63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E6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8A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87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9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EC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8C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BE9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F4FB4"/>
    <w:multiLevelType w:val="hybridMultilevel"/>
    <w:tmpl w:val="032E6220"/>
    <w:lvl w:ilvl="0" w:tplc="F69436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500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928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C6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EE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CCD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20E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528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4E2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93EF2"/>
    <w:multiLevelType w:val="hybridMultilevel"/>
    <w:tmpl w:val="CF405C14"/>
    <w:lvl w:ilvl="0" w:tplc="EB20E0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FE4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2EF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E3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01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2CA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C1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6C6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942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40386"/>
    <w:multiLevelType w:val="hybridMultilevel"/>
    <w:tmpl w:val="2D78B404"/>
    <w:lvl w:ilvl="0" w:tplc="9EC44A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F527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AA7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4E2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2B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FA4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88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A2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F49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92DEA"/>
    <w:multiLevelType w:val="hybridMultilevel"/>
    <w:tmpl w:val="F32EAE98"/>
    <w:lvl w:ilvl="0" w:tplc="AD10BB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FA26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06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47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87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6E4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84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6D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CAD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180498">
    <w:abstractNumId w:val="10"/>
  </w:num>
  <w:num w:numId="2" w16cid:durableId="733283049">
    <w:abstractNumId w:val="8"/>
  </w:num>
  <w:num w:numId="3" w16cid:durableId="1227716591">
    <w:abstractNumId w:val="9"/>
  </w:num>
  <w:num w:numId="4" w16cid:durableId="440958145">
    <w:abstractNumId w:val="4"/>
  </w:num>
  <w:num w:numId="5" w16cid:durableId="1891378468">
    <w:abstractNumId w:val="7"/>
  </w:num>
  <w:num w:numId="6" w16cid:durableId="213932809">
    <w:abstractNumId w:val="11"/>
  </w:num>
  <w:num w:numId="7" w16cid:durableId="876700740">
    <w:abstractNumId w:val="1"/>
  </w:num>
  <w:num w:numId="8" w16cid:durableId="1961765123">
    <w:abstractNumId w:val="0"/>
  </w:num>
  <w:num w:numId="9" w16cid:durableId="1652252515">
    <w:abstractNumId w:val="2"/>
  </w:num>
  <w:num w:numId="10" w16cid:durableId="986201238">
    <w:abstractNumId w:val="5"/>
  </w:num>
  <w:num w:numId="11" w16cid:durableId="2000762960">
    <w:abstractNumId w:val="3"/>
  </w:num>
  <w:num w:numId="12" w16cid:durableId="24252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D7"/>
    <w:rsid w:val="0000773B"/>
    <w:rsid w:val="000147D5"/>
    <w:rsid w:val="00024593"/>
    <w:rsid w:val="000457D7"/>
    <w:rsid w:val="00097026"/>
    <w:rsid w:val="001B1361"/>
    <w:rsid w:val="001E2EF5"/>
    <w:rsid w:val="0022493A"/>
    <w:rsid w:val="0023162C"/>
    <w:rsid w:val="00252726"/>
    <w:rsid w:val="002E258D"/>
    <w:rsid w:val="003300E2"/>
    <w:rsid w:val="00360900"/>
    <w:rsid w:val="003638B1"/>
    <w:rsid w:val="00364A98"/>
    <w:rsid w:val="003A2A15"/>
    <w:rsid w:val="005432FF"/>
    <w:rsid w:val="00633424"/>
    <w:rsid w:val="0068209F"/>
    <w:rsid w:val="00697064"/>
    <w:rsid w:val="006B60BB"/>
    <w:rsid w:val="0079685F"/>
    <w:rsid w:val="007B2DBD"/>
    <w:rsid w:val="007C5453"/>
    <w:rsid w:val="007E21C5"/>
    <w:rsid w:val="00825D19"/>
    <w:rsid w:val="0084590A"/>
    <w:rsid w:val="00923A63"/>
    <w:rsid w:val="00A346A5"/>
    <w:rsid w:val="00A8173D"/>
    <w:rsid w:val="00AD2DA1"/>
    <w:rsid w:val="00D61250"/>
    <w:rsid w:val="00D75674"/>
    <w:rsid w:val="00E112AD"/>
    <w:rsid w:val="00F23505"/>
    <w:rsid w:val="00F65070"/>
    <w:rsid w:val="00F666E7"/>
    <w:rsid w:val="00F92B92"/>
    <w:rsid w:val="00FA7B29"/>
    <w:rsid w:val="00FB78FF"/>
    <w:rsid w:val="00FC4450"/>
    <w:rsid w:val="0B11DF9C"/>
    <w:rsid w:val="0B299F4B"/>
    <w:rsid w:val="1011BD03"/>
    <w:rsid w:val="14911A48"/>
    <w:rsid w:val="1E7F515D"/>
    <w:rsid w:val="21B6F21F"/>
    <w:rsid w:val="24637E05"/>
    <w:rsid w:val="2EB084BF"/>
    <w:rsid w:val="3139FADB"/>
    <w:rsid w:val="35B91255"/>
    <w:rsid w:val="370733C3"/>
    <w:rsid w:val="3B62BD58"/>
    <w:rsid w:val="4023FFC4"/>
    <w:rsid w:val="441A3D61"/>
    <w:rsid w:val="483F97DF"/>
    <w:rsid w:val="50EF0D01"/>
    <w:rsid w:val="59BC8416"/>
    <w:rsid w:val="5CCF7443"/>
    <w:rsid w:val="6D715B30"/>
    <w:rsid w:val="6EF62E43"/>
    <w:rsid w:val="7A4D8422"/>
    <w:rsid w:val="7BE2931E"/>
    <w:rsid w:val="7CF8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860393"/>
  <w15:chartTrackingRefBased/>
  <w15:docId w15:val="{5CF6D5BC-A475-497B-9381-0CA3CA96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7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7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7D7"/>
    <w:rPr>
      <w:color w:val="605E5C"/>
      <w:shd w:val="clear" w:color="auto" w:fill="E1DFDD"/>
    </w:rPr>
  </w:style>
  <w:style w:type="character" w:customStyle="1" w:styleId="c-messageeditedlabel">
    <w:name w:val="c-message__edited_label"/>
    <w:basedOn w:val="DefaultParagraphFont"/>
    <w:rsid w:val="000457D7"/>
  </w:style>
  <w:style w:type="character" w:customStyle="1" w:styleId="Heading2Char">
    <w:name w:val="Heading 2 Char"/>
    <w:basedOn w:val="DefaultParagraphFont"/>
    <w:link w:val="Heading2"/>
    <w:uiPriority w:val="9"/>
    <w:rsid w:val="000457D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F666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B78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8ce594-4298-4e79-91ee-b3226d30baac">
      <Terms xmlns="http://schemas.microsoft.com/office/infopath/2007/PartnerControls"/>
    </lcf76f155ced4ddcb4097134ff3c332f>
    <TaxCatchAll xmlns="75343b7d-d22b-478c-8f15-ad68390956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B64EFACA04E4B86D8A1AF591B1CAF" ma:contentTypeVersion="16" ma:contentTypeDescription="Create a new document." ma:contentTypeScope="" ma:versionID="d16919361060995103c56e6949537c37">
  <xsd:schema xmlns:xsd="http://www.w3.org/2001/XMLSchema" xmlns:xs="http://www.w3.org/2001/XMLSchema" xmlns:p="http://schemas.microsoft.com/office/2006/metadata/properties" xmlns:ns2="658ce594-4298-4e79-91ee-b3226d30baac" xmlns:ns3="954a364e-7d87-41aa-a3a3-78771ec87e56" xmlns:ns4="75343b7d-d22b-478c-8f15-ad6839095607" targetNamespace="http://schemas.microsoft.com/office/2006/metadata/properties" ma:root="true" ma:fieldsID="9572234bcf6794a8013ed9927acb4e2d" ns2:_="" ns3:_="" ns4:_="">
    <xsd:import namespace="658ce594-4298-4e79-91ee-b3226d30baac"/>
    <xsd:import namespace="954a364e-7d87-41aa-a3a3-78771ec87e56"/>
    <xsd:import namespace="75343b7d-d22b-478c-8f15-ad6839095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ce594-4298-4e79-91ee-b3226d30b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71c1745-6098-4992-b364-a43ff45ca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a364e-7d87-41aa-a3a3-78771ec87e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43b7d-d22b-478c-8f15-ad683909560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b1abdb-4a10-4efb-847a-6004cbe6527d}" ma:internalName="TaxCatchAll" ma:showField="CatchAllData" ma:web="954a364e-7d87-41aa-a3a3-78771ec87e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BA9FDE-3A79-4B19-8D2D-3F837F181924}">
  <ds:schemaRefs>
    <ds:schemaRef ds:uri="http://schemas.microsoft.com/office/2006/metadata/properties"/>
    <ds:schemaRef ds:uri="http://schemas.microsoft.com/office/infopath/2007/PartnerControls"/>
    <ds:schemaRef ds:uri="658ce594-4298-4e79-91ee-b3226d30baac"/>
    <ds:schemaRef ds:uri="75343b7d-d22b-478c-8f15-ad6839095607"/>
  </ds:schemaRefs>
</ds:datastoreItem>
</file>

<file path=customXml/itemProps2.xml><?xml version="1.0" encoding="utf-8"?>
<ds:datastoreItem xmlns:ds="http://schemas.openxmlformats.org/officeDocument/2006/customXml" ds:itemID="{8BA6B190-604E-44F6-B96F-1667B7210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672BB-F5F9-4B75-8918-188B0899C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ce594-4298-4e79-91ee-b3226d30baac"/>
    <ds:schemaRef ds:uri="954a364e-7d87-41aa-a3a3-78771ec87e56"/>
    <ds:schemaRef ds:uri="75343b7d-d22b-478c-8f15-ad6839095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Åkerlind Åsa</dc:creator>
  <cp:keywords/>
  <dc:description/>
  <cp:lastModifiedBy>Aronsson Disa</cp:lastModifiedBy>
  <cp:revision>2</cp:revision>
  <cp:lastPrinted>2023-08-28T08:32:00Z</cp:lastPrinted>
  <dcterms:created xsi:type="dcterms:W3CDTF">2024-04-05T10:09:00Z</dcterms:created>
  <dcterms:modified xsi:type="dcterms:W3CDTF">2024-04-05T10:09:00Z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0x0101008B5B64EFACA04E4B86D8A1AF591B1CAF</vt:lpwstr>
  </property>
  <property fmtid="{D5CDD505-2E9C-101B-9397-08002B2CF9AE}" pid="3" name="MediaServiceImageTags">
    <vt:lpwstr/>
  </property>
</Properties>
</file>